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F084" w14:textId="172CD9FB" w:rsidR="003F4FAB" w:rsidRPr="00942B2B" w:rsidRDefault="003F4FAB" w:rsidP="003F4FAB">
      <w:pPr>
        <w:ind w:left="720" w:hanging="360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bookmarkEnd w:id="0"/>
      <w:r w:rsidRPr="00942B2B">
        <w:rPr>
          <w:rFonts w:ascii="Open Sans" w:hAnsi="Open Sans" w:cs="Open Sans"/>
          <w:b/>
          <w:bCs/>
          <w:sz w:val="24"/>
          <w:szCs w:val="24"/>
        </w:rPr>
        <w:t>BCM General Request Details- Information Needed</w:t>
      </w:r>
    </w:p>
    <w:p w14:paraId="7665E7F4" w14:textId="64796063" w:rsidR="002B7800" w:rsidRPr="00942B2B" w:rsidRDefault="00D73548" w:rsidP="003F4FA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942B2B">
        <w:rPr>
          <w:rFonts w:ascii="Open Sans" w:hAnsi="Open Sans" w:cs="Open Sans"/>
          <w:b/>
          <w:bCs/>
        </w:rPr>
        <w:t>Request Type</w:t>
      </w:r>
      <w:r w:rsidRPr="00942B2B">
        <w:rPr>
          <w:rFonts w:ascii="Open Sans" w:hAnsi="Open Sans" w:cs="Open Sans"/>
        </w:rPr>
        <w:t xml:space="preserve">: </w:t>
      </w:r>
    </w:p>
    <w:p w14:paraId="1861D64E" w14:textId="46B0DFAC" w:rsidR="00D73548" w:rsidRPr="00942B2B" w:rsidRDefault="00D73548" w:rsidP="003F4FA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942B2B">
        <w:rPr>
          <w:rFonts w:ascii="Open Sans" w:hAnsi="Open Sans" w:cs="Open Sans"/>
        </w:rPr>
        <w:t>New contract</w:t>
      </w:r>
    </w:p>
    <w:p w14:paraId="0A81A93F" w14:textId="2386BD30" w:rsidR="00D73548" w:rsidRPr="00942B2B" w:rsidRDefault="00D73548" w:rsidP="003F4FA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942B2B">
        <w:rPr>
          <w:rFonts w:ascii="Open Sans" w:hAnsi="Open Sans" w:cs="Open Sans"/>
        </w:rPr>
        <w:t>Amend and existing contract</w:t>
      </w:r>
    </w:p>
    <w:p w14:paraId="03148EF7" w14:textId="519611B6" w:rsidR="00D73548" w:rsidRPr="00942B2B" w:rsidRDefault="00D73548" w:rsidP="003F4FA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942B2B">
        <w:rPr>
          <w:rFonts w:ascii="Open Sans" w:hAnsi="Open Sans" w:cs="Open Sans"/>
        </w:rPr>
        <w:t>Renewal of existing contract</w:t>
      </w:r>
    </w:p>
    <w:p w14:paraId="05324B9D" w14:textId="1D93C901" w:rsidR="00D73548" w:rsidRPr="00942B2B" w:rsidRDefault="00D73548" w:rsidP="003F4FAB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942B2B">
        <w:rPr>
          <w:rFonts w:ascii="Open Sans" w:hAnsi="Open Sans" w:cs="Open Sans"/>
        </w:rPr>
        <w:t>Termination of existing contract</w:t>
      </w:r>
      <w:r w:rsidR="003F4FAB" w:rsidRPr="00942B2B">
        <w:rPr>
          <w:rFonts w:ascii="Open Sans" w:hAnsi="Open Sans" w:cs="Open Sans"/>
        </w:rPr>
        <w:br/>
      </w:r>
    </w:p>
    <w:p w14:paraId="6E9CD7D0" w14:textId="4992DFE3" w:rsidR="00D73548" w:rsidRPr="00942B2B" w:rsidRDefault="00D73548" w:rsidP="003F4FA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942B2B">
        <w:rPr>
          <w:rFonts w:ascii="Open Sans" w:hAnsi="Open Sans" w:cs="Open Sans"/>
          <w:b/>
          <w:bCs/>
        </w:rPr>
        <w:t>Work Group</w:t>
      </w:r>
      <w:r w:rsidRPr="00942B2B">
        <w:rPr>
          <w:rFonts w:ascii="Open Sans" w:hAnsi="Open Sans" w:cs="Open Sans"/>
        </w:rPr>
        <w:t xml:space="preserve"> (Drop-down list of work groups)</w:t>
      </w:r>
      <w:r w:rsidR="003F4FAB" w:rsidRPr="00942B2B">
        <w:rPr>
          <w:rFonts w:ascii="Open Sans" w:hAnsi="Open Sans" w:cs="Open Sans"/>
        </w:rPr>
        <w:br/>
      </w:r>
    </w:p>
    <w:p w14:paraId="6515EFD5" w14:textId="22A3EDF8" w:rsidR="00D73548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942B2B">
        <w:rPr>
          <w:rFonts w:ascii="Open Sans" w:hAnsi="Open Sans" w:cs="Open Sans"/>
          <w:b/>
          <w:bCs/>
        </w:rPr>
        <w:t>Department Name</w:t>
      </w:r>
      <w:r w:rsidRPr="00942B2B">
        <w:rPr>
          <w:rFonts w:ascii="Open Sans" w:hAnsi="Open Sans" w:cs="Open Sans"/>
          <w:b/>
          <w:bCs/>
        </w:rPr>
        <w:br/>
      </w:r>
    </w:p>
    <w:p w14:paraId="2886FBC5" w14:textId="05ED0928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942B2B">
        <w:rPr>
          <w:rFonts w:ascii="Open Sans" w:hAnsi="Open Sans" w:cs="Open Sans"/>
          <w:b/>
          <w:bCs/>
        </w:rPr>
        <w:t>Department Address</w:t>
      </w:r>
      <w:r w:rsidRPr="00942B2B">
        <w:rPr>
          <w:rFonts w:ascii="Open Sans" w:hAnsi="Open Sans" w:cs="Open Sans"/>
          <w:b/>
          <w:bCs/>
        </w:rPr>
        <w:br/>
      </w:r>
    </w:p>
    <w:p w14:paraId="6441B1C4" w14:textId="7184F0A3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942B2B">
        <w:rPr>
          <w:rFonts w:ascii="Open Sans" w:hAnsi="Open Sans" w:cs="Open Sans"/>
          <w:b/>
          <w:bCs/>
        </w:rPr>
        <w:t>Department Contact Email Address</w:t>
      </w:r>
      <w:r w:rsidRPr="00942B2B">
        <w:rPr>
          <w:rFonts w:ascii="Open Sans" w:hAnsi="Open Sans" w:cs="Open Sans"/>
          <w:b/>
          <w:bCs/>
        </w:rPr>
        <w:br/>
      </w:r>
    </w:p>
    <w:p w14:paraId="3C69EECC" w14:textId="14108465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942B2B">
        <w:rPr>
          <w:rFonts w:ascii="Open Sans" w:hAnsi="Open Sans" w:cs="Open Sans"/>
          <w:b/>
          <w:bCs/>
        </w:rPr>
        <w:t>Department Phone</w:t>
      </w:r>
      <w:r w:rsidRPr="00942B2B">
        <w:rPr>
          <w:rFonts w:ascii="Open Sans" w:hAnsi="Open Sans" w:cs="Open Sans"/>
          <w:b/>
          <w:bCs/>
        </w:rPr>
        <w:br/>
      </w:r>
    </w:p>
    <w:p w14:paraId="625ED56C" w14:textId="58B3CED0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</w:rPr>
      </w:pPr>
      <w:r w:rsidRPr="00942B2B">
        <w:rPr>
          <w:rFonts w:ascii="Open Sans" w:hAnsi="Open Sans" w:cs="Open Sans"/>
          <w:b/>
          <w:bCs/>
        </w:rPr>
        <w:t>Funding Source</w:t>
      </w:r>
      <w:r w:rsidRPr="00942B2B">
        <w:rPr>
          <w:rFonts w:ascii="Open Sans" w:hAnsi="Open Sans" w:cs="Open Sans"/>
          <w:b/>
          <w:bCs/>
        </w:rPr>
        <w:br/>
      </w:r>
    </w:p>
    <w:p w14:paraId="7413F5AB" w14:textId="0511DD47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942B2B">
        <w:rPr>
          <w:rFonts w:ascii="Open Sans" w:hAnsi="Open Sans" w:cs="Open Sans"/>
          <w:b/>
          <w:bCs/>
        </w:rPr>
        <w:t>Second Party</w:t>
      </w:r>
      <w:r w:rsidRPr="00942B2B">
        <w:rPr>
          <w:rFonts w:ascii="Open Sans" w:hAnsi="Open Sans" w:cs="Open Sans"/>
        </w:rPr>
        <w:t xml:space="preserve"> (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The </w:t>
      </w:r>
      <w:r w:rsidRPr="00942B2B">
        <w:rPr>
          <w:rStyle w:val="Strong"/>
          <w:rFonts w:ascii="Open Sans" w:hAnsi="Open Sans" w:cs="Open Sans"/>
          <w:color w:val="000000"/>
          <w:sz w:val="20"/>
          <w:szCs w:val="20"/>
          <w:shd w:val="clear" w:color="auto" w:fill="FFFFFF"/>
        </w:rPr>
        <w:t>Second Party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is the individual or organization that Brown (the first party) is entering into the agreement with. Second parties can have a contract party type of Supplier, Customer, Individual, or Partner.)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</w:p>
    <w:p w14:paraId="192EB4A4" w14:textId="1962ACDC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</w:pPr>
      <w:r w:rsidRPr="00942B2B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Additional Second Parties</w:t>
      </w:r>
      <w:r w:rsidRPr="00942B2B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br/>
      </w:r>
    </w:p>
    <w:p w14:paraId="4DB5F4C6" w14:textId="798E3302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942B2B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>Vendor Contact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(</w:t>
      </w:r>
      <w:r w:rsidRPr="00942B2B">
        <w:rPr>
          <w:rFonts w:ascii="Open Sans" w:eastAsia="Times New Roman" w:hAnsi="Open Sans" w:cs="Open Sans"/>
          <w:color w:val="000000"/>
          <w:sz w:val="20"/>
          <w:szCs w:val="20"/>
        </w:rPr>
        <w:t>Please provide the name of the person at the vendor who you are working with on this contract.)</w:t>
      </w:r>
      <w:r w:rsidRPr="00942B2B">
        <w:rPr>
          <w:rFonts w:ascii="Open Sans" w:eastAsia="Times New Roman" w:hAnsi="Open Sans" w:cs="Open Sans"/>
          <w:color w:val="000000"/>
          <w:sz w:val="20"/>
          <w:szCs w:val="20"/>
        </w:rPr>
        <w:br/>
      </w:r>
    </w:p>
    <w:p w14:paraId="0613A4A1" w14:textId="5F47D1AE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Vendor Party Email</w:t>
      </w: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br/>
      </w:r>
    </w:p>
    <w:p w14:paraId="41C1BC95" w14:textId="6143E716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Vendor Party Phone</w:t>
      </w: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br/>
      </w:r>
    </w:p>
    <w:p w14:paraId="782669D7" w14:textId="05051FE5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Contract Summary details</w:t>
      </w:r>
      <w:r w:rsidRPr="00942B2B">
        <w:rPr>
          <w:rFonts w:ascii="Open Sans" w:eastAsia="Times New Roman" w:hAnsi="Open Sans" w:cs="Open Sans"/>
          <w:color w:val="000000"/>
          <w:sz w:val="20"/>
          <w:szCs w:val="20"/>
        </w:rPr>
        <w:t xml:space="preserve"> (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Please explain the intended use of the services, product, terms of use or clickthrough and reason for submitting this request. Please provide a detailed description (include enough information for an understanding of what the contract is for.)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</w:p>
    <w:p w14:paraId="7493F513" w14:textId="30A5530F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942B2B">
        <w:rPr>
          <w:rFonts w:ascii="Open Sans" w:hAnsi="Open Sans" w:cs="Open Sans"/>
          <w:b/>
          <w:bCs/>
          <w:color w:val="000000"/>
          <w:sz w:val="20"/>
          <w:szCs w:val="20"/>
          <w:shd w:val="clear" w:color="auto" w:fill="FFFFFF"/>
        </w:rPr>
        <w:t xml:space="preserve">Brown Signer Name 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(</w:t>
      </w:r>
      <w:r w:rsidRPr="00942B2B">
        <w:rPr>
          <w:rFonts w:ascii="Open Sans" w:eastAsia="Times New Roman" w:hAnsi="Open Sans" w:cs="Open Sans"/>
          <w:color w:val="000000"/>
          <w:sz w:val="20"/>
          <w:szCs w:val="20"/>
        </w:rPr>
        <w:t>First name Last Name: Example George Smith)</w:t>
      </w:r>
      <w:r w:rsidRPr="00942B2B">
        <w:rPr>
          <w:rFonts w:ascii="Open Sans" w:eastAsia="Times New Roman" w:hAnsi="Open Sans" w:cs="Open Sans"/>
          <w:color w:val="000000"/>
          <w:sz w:val="20"/>
          <w:szCs w:val="20"/>
        </w:rPr>
        <w:br/>
      </w:r>
    </w:p>
    <w:p w14:paraId="2C4F6804" w14:textId="51702922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Brown Signer Email Address</w:t>
      </w: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br/>
      </w:r>
    </w:p>
    <w:p w14:paraId="4C339D3A" w14:textId="1CB0262F" w:rsidR="003F4FAB" w:rsidRPr="00942B2B" w:rsidRDefault="003F4FAB" w:rsidP="003F4FAB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Brown Signer Title </w:t>
      </w:r>
    </w:p>
    <w:p w14:paraId="2CB5A055" w14:textId="5418A38D" w:rsidR="00942B2B" w:rsidRPr="00942B2B" w:rsidRDefault="00942B2B" w:rsidP="00942B2B">
      <w:pP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Additional Fields</w:t>
      </w:r>
    </w:p>
    <w:p w14:paraId="6DA6A3E8" w14:textId="5ECFFA59" w:rsidR="00942B2B" w:rsidRPr="00942B2B" w:rsidRDefault="00942B2B" w:rsidP="00942B2B">
      <w:pPr>
        <w:pStyle w:val="ListParagraph"/>
        <w:numPr>
          <w:ilvl w:val="0"/>
          <w:numId w:val="2"/>
        </w:numPr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942B2B">
        <w:rPr>
          <w:rFonts w:ascii="Open Sans" w:hAnsi="Open Sans" w:cs="Open Sans"/>
          <w:b/>
          <w:bCs/>
          <w:color w:val="484E52"/>
          <w:sz w:val="20"/>
          <w:szCs w:val="20"/>
          <w:shd w:val="clear" w:color="auto" w:fill="FFFFFF"/>
        </w:rPr>
        <w:lastRenderedPageBreak/>
        <w:t>Was this contract awarded through a competitive process?</w:t>
      </w:r>
      <w:r w:rsidRPr="00942B2B">
        <w:rPr>
          <w:rFonts w:ascii="Open Sans" w:hAnsi="Open Sans" w:cs="Open Sans"/>
          <w:color w:val="484E52"/>
          <w:sz w:val="20"/>
          <w:szCs w:val="20"/>
          <w:shd w:val="clear" w:color="auto" w:fill="FFFFFF"/>
        </w:rPr>
        <w:t xml:space="preserve"> (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For more information see  </w:t>
      </w:r>
      <w:hyperlink r:id="rId7" w:tgtFrame="_blank" w:history="1">
        <w:r w:rsidRPr="00942B2B">
          <w:rPr>
            <w:rStyle w:val="Hyperlink"/>
            <w:rFonts w:ascii="Open Sans" w:hAnsi="Open Sans" w:cs="Open Sans"/>
            <w:color w:val="3F6FDC"/>
            <w:sz w:val="20"/>
            <w:szCs w:val="20"/>
            <w:bdr w:val="none" w:sz="0" w:space="0" w:color="auto" w:frame="1"/>
            <w:shd w:val="clear" w:color="auto" w:fill="FFFFFF"/>
          </w:rPr>
          <w:t>Competitive bid requirements</w:t>
        </w:r>
      </w:hyperlink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.)</w:t>
      </w:r>
    </w:p>
    <w:p w14:paraId="6BC41DBE" w14:textId="77777777" w:rsidR="00942B2B" w:rsidRPr="00942B2B" w:rsidRDefault="00942B2B" w:rsidP="00942B2B">
      <w:pPr>
        <w:pStyle w:val="ListParagrap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</w:p>
    <w:p w14:paraId="5075A54F" w14:textId="2860F556" w:rsidR="00942B2B" w:rsidRPr="00942B2B" w:rsidRDefault="00942B2B" w:rsidP="00942B2B">
      <w:pPr>
        <w:pStyle w:val="ListParagraph"/>
        <w:numPr>
          <w:ilvl w:val="0"/>
          <w:numId w:val="2"/>
        </w:numPr>
        <w:shd w:val="clear" w:color="auto" w:fill="FFFFFF"/>
        <w:spacing w:after="345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 xml:space="preserve">Effective Date </w:t>
      </w:r>
      <w:r w:rsidRPr="00942B2B">
        <w:rPr>
          <w:rFonts w:ascii="Open Sans" w:eastAsia="Times New Roman" w:hAnsi="Open Sans" w:cs="Open Sans"/>
          <w:color w:val="000000"/>
          <w:sz w:val="20"/>
          <w:szCs w:val="20"/>
        </w:rPr>
        <w:t>(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The </w:t>
      </w:r>
      <w:r w:rsidRPr="00942B2B">
        <w:rPr>
          <w:rStyle w:val="Strong"/>
          <w:rFonts w:ascii="Open Sans" w:hAnsi="Open Sans" w:cs="Open Sans"/>
          <w:color w:val="000000"/>
          <w:sz w:val="20"/>
          <w:szCs w:val="20"/>
          <w:shd w:val="clear" w:color="auto" w:fill="FFFFFF"/>
        </w:rPr>
        <w:t>Effective Date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is used to specify the date on which the contract becomes available for use. This field, in combination with the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End Date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defines that date range when this contract is "effective". (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Note: a contract must also be set to Active in order for users to spend against it.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).</w:t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Hint: You can use the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Effective Date Notification Lead Time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field to send email notifications in advance of the effective date. Contract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Owners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Stakeholders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and even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External Contacts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can be set up to receive these notifications.</w:t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Note, however, that setting the Effective Date to a time in the past, an Effective Date notification will be automatically sent out.</w:t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University policy requires that contracts be in place prior to the start of work. If a contract request is backdated, attach an explanation describing the circumstances for the backdated request.</w:t>
      </w:r>
    </w:p>
    <w:p w14:paraId="577C3431" w14:textId="77777777" w:rsidR="00942B2B" w:rsidRPr="00942B2B" w:rsidRDefault="00942B2B" w:rsidP="00942B2B">
      <w:pPr>
        <w:pStyle w:val="ListParagrap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AB0B0D2" w14:textId="77777777" w:rsidR="00942B2B" w:rsidRPr="00942B2B" w:rsidRDefault="00942B2B" w:rsidP="00942B2B">
      <w:pPr>
        <w:pStyle w:val="ListParagraph"/>
        <w:shd w:val="clear" w:color="auto" w:fill="FFFFFF"/>
        <w:spacing w:after="345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7D9216EC" w14:textId="472E6EA0" w:rsidR="00942B2B" w:rsidRPr="00942B2B" w:rsidRDefault="00942B2B" w:rsidP="00942B2B">
      <w:pPr>
        <w:pStyle w:val="ListParagraph"/>
        <w:numPr>
          <w:ilvl w:val="0"/>
          <w:numId w:val="2"/>
        </w:numPr>
        <w:shd w:val="clear" w:color="auto" w:fill="FFFFFF"/>
        <w:spacing w:after="345" w:line="300" w:lineRule="atLeast"/>
        <w:ind w:right="336"/>
        <w:rPr>
          <w:rStyle w:val="Emphasis"/>
          <w:rFonts w:ascii="Open Sans" w:eastAsia="Times New Roman" w:hAnsi="Open Sans" w:cs="Open Sans"/>
          <w:i w:val="0"/>
          <w:iCs w:val="0"/>
          <w:color w:val="484E52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484E52"/>
          <w:sz w:val="20"/>
          <w:szCs w:val="20"/>
        </w:rPr>
        <w:t>Proposed Contract End Date</w:t>
      </w:r>
      <w:r w:rsidRPr="00942B2B">
        <w:rPr>
          <w:rFonts w:ascii="Open Sans" w:eastAsia="Times New Roman" w:hAnsi="Open Sans" w:cs="Open Sans"/>
          <w:color w:val="484E52"/>
          <w:sz w:val="20"/>
          <w:szCs w:val="20"/>
        </w:rPr>
        <w:t xml:space="preserve"> (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The </w:t>
      </w:r>
      <w:r w:rsidRPr="00942B2B">
        <w:rPr>
          <w:rStyle w:val="Strong"/>
          <w:rFonts w:ascii="Open Sans" w:hAnsi="Open Sans" w:cs="Open Sans"/>
          <w:color w:val="000000"/>
          <w:sz w:val="20"/>
          <w:szCs w:val="20"/>
          <w:shd w:val="clear" w:color="auto" w:fill="FFFFFF"/>
        </w:rPr>
        <w:t>End Date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is used to specify the date on which the contract is no longer available for use. This field, in combination with the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Start Date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 defines that date range when this contract is "effective". </w:t>
      </w:r>
      <w:proofErr w:type="gramStart"/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(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Note</w:t>
      </w:r>
      <w:proofErr w:type="gramEnd"/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: a contract must also be set to Active in order for users to spend against it.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).</w:t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Hint: You can use the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 End Date Notification Lead Time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field to send email notifications in advance of the end date. Contract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Owners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,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Stakeholders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and even </w:t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External Contacts</w:t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can be set up to receive these notifications.</w:t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This is wise to do in order to allow sufficient time to review a contract to see if the organization has met its obligations, has an opportunity to renew with more favorable terms, or should consider ending the contract and pursuing a different vendor.</w:t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Fonts w:ascii="Open Sans" w:hAnsi="Open Sans" w:cs="Open Sans"/>
          <w:color w:val="000000"/>
          <w:sz w:val="20"/>
          <w:szCs w:val="20"/>
        </w:rPr>
        <w:br/>
      </w:r>
      <w:r w:rsidRPr="00942B2B">
        <w:rPr>
          <w:rStyle w:val="Emphasis"/>
          <w:rFonts w:ascii="Open Sans" w:hAnsi="Open Sans" w:cs="Open Sans"/>
          <w:color w:val="000000"/>
          <w:sz w:val="20"/>
          <w:szCs w:val="20"/>
          <w:shd w:val="clear" w:color="auto" w:fill="FFFFFF"/>
        </w:rPr>
        <w:t>Note, however, that setting the End Date to a time in the past, an expiration date notification will be automatically sent out.</w:t>
      </w:r>
    </w:p>
    <w:p w14:paraId="5B56C71E" w14:textId="77777777" w:rsidR="00942B2B" w:rsidRPr="00942B2B" w:rsidRDefault="00942B2B" w:rsidP="00942B2B">
      <w:pPr>
        <w:pStyle w:val="ListParagraph"/>
        <w:shd w:val="clear" w:color="auto" w:fill="FFFFFF"/>
        <w:spacing w:after="345" w:line="300" w:lineRule="atLeast"/>
        <w:ind w:right="336"/>
        <w:rPr>
          <w:rFonts w:ascii="Open Sans" w:eastAsia="Times New Roman" w:hAnsi="Open Sans" w:cs="Open Sans"/>
          <w:color w:val="484E52"/>
          <w:sz w:val="20"/>
          <w:szCs w:val="20"/>
        </w:rPr>
      </w:pPr>
    </w:p>
    <w:p w14:paraId="723AEB91" w14:textId="6B8253D5" w:rsidR="00942B2B" w:rsidRPr="00942B2B" w:rsidRDefault="00942B2B" w:rsidP="00942B2B">
      <w:pPr>
        <w:pStyle w:val="ListParagraph"/>
        <w:numPr>
          <w:ilvl w:val="0"/>
          <w:numId w:val="2"/>
        </w:numPr>
        <w:shd w:val="clear" w:color="auto" w:fill="FFFFFF"/>
        <w:spacing w:after="345" w:line="300" w:lineRule="atLeast"/>
        <w:ind w:right="336"/>
        <w:rPr>
          <w:rFonts w:ascii="Open Sans" w:eastAsia="Times New Roman" w:hAnsi="Open Sans" w:cs="Open Sans"/>
          <w:b/>
          <w:bCs/>
          <w:color w:val="484E52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484E52"/>
          <w:sz w:val="20"/>
          <w:szCs w:val="20"/>
        </w:rPr>
        <w:t>Contract total value greater than $500,000?</w:t>
      </w:r>
      <w:r w:rsidRPr="00942B2B">
        <w:rPr>
          <w:rFonts w:ascii="Open Sans" w:eastAsia="Times New Roman" w:hAnsi="Open Sans" w:cs="Open Sans"/>
          <w:b/>
          <w:bCs/>
          <w:color w:val="484E52"/>
          <w:sz w:val="20"/>
          <w:szCs w:val="20"/>
        </w:rPr>
        <w:br/>
      </w:r>
    </w:p>
    <w:p w14:paraId="30F38656" w14:textId="5EA6CB64" w:rsidR="00942B2B" w:rsidRPr="00942B2B" w:rsidRDefault="00942B2B" w:rsidP="00942B2B">
      <w:pPr>
        <w:pStyle w:val="ListParagraph"/>
        <w:numPr>
          <w:ilvl w:val="0"/>
          <w:numId w:val="2"/>
        </w:numPr>
        <w:shd w:val="clear" w:color="auto" w:fill="FFFFFF"/>
        <w:spacing w:after="345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Proposed Contract Amount</w:t>
      </w:r>
    </w:p>
    <w:p w14:paraId="3FD5A8E0" w14:textId="77777777" w:rsidR="00942B2B" w:rsidRPr="00942B2B" w:rsidRDefault="00942B2B" w:rsidP="00942B2B">
      <w:pPr>
        <w:pStyle w:val="ListParagraph"/>
        <w:shd w:val="clear" w:color="auto" w:fill="FFFFFF"/>
        <w:spacing w:after="345" w:line="240" w:lineRule="auto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</w:p>
    <w:p w14:paraId="45287B06" w14:textId="73EFBBA5" w:rsidR="00942B2B" w:rsidRPr="00942B2B" w:rsidRDefault="00942B2B" w:rsidP="00942B2B">
      <w:pPr>
        <w:pStyle w:val="ListParagraph"/>
        <w:numPr>
          <w:ilvl w:val="0"/>
          <w:numId w:val="2"/>
        </w:numPr>
        <w:shd w:val="clear" w:color="auto" w:fill="FFFFFF"/>
        <w:spacing w:after="345" w:line="240" w:lineRule="auto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942B2B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The Employee Versus Independent Contractor form has been uploaded to the Attachments page.</w:t>
      </w:r>
    </w:p>
    <w:p w14:paraId="2AC4D78A" w14:textId="77777777" w:rsidR="00942B2B" w:rsidRPr="00942B2B" w:rsidRDefault="00942B2B" w:rsidP="00942B2B">
      <w:pPr>
        <w:pStyle w:val="ListParagrap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</w:p>
    <w:sectPr w:rsidR="00942B2B" w:rsidRPr="0094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52851" w14:textId="77777777" w:rsidR="003F4FAB" w:rsidRDefault="003F4FAB" w:rsidP="003F4FAB">
      <w:pPr>
        <w:spacing w:after="0" w:line="240" w:lineRule="auto"/>
      </w:pPr>
      <w:r>
        <w:separator/>
      </w:r>
    </w:p>
  </w:endnote>
  <w:endnote w:type="continuationSeparator" w:id="0">
    <w:p w14:paraId="54820D77" w14:textId="77777777" w:rsidR="003F4FAB" w:rsidRDefault="003F4FAB" w:rsidP="003F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61A" w14:textId="77777777" w:rsidR="003F4FAB" w:rsidRDefault="003F4FAB" w:rsidP="003F4FAB">
      <w:pPr>
        <w:spacing w:after="0" w:line="240" w:lineRule="auto"/>
      </w:pPr>
      <w:r>
        <w:separator/>
      </w:r>
    </w:p>
  </w:footnote>
  <w:footnote w:type="continuationSeparator" w:id="0">
    <w:p w14:paraId="36CF1B80" w14:textId="77777777" w:rsidR="003F4FAB" w:rsidRDefault="003F4FAB" w:rsidP="003F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24BA"/>
    <w:multiLevelType w:val="hybridMultilevel"/>
    <w:tmpl w:val="D65A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8264B"/>
    <w:multiLevelType w:val="hybridMultilevel"/>
    <w:tmpl w:val="8026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48"/>
    <w:rsid w:val="002B7800"/>
    <w:rsid w:val="003F4FAB"/>
    <w:rsid w:val="00942B2B"/>
    <w:rsid w:val="00A032DB"/>
    <w:rsid w:val="00D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E98F"/>
  <w15:chartTrackingRefBased/>
  <w15:docId w15:val="{07160ED5-D343-4E7D-BB00-61DB6E6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4F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AB"/>
  </w:style>
  <w:style w:type="paragraph" w:styleId="Footer">
    <w:name w:val="footer"/>
    <w:basedOn w:val="Normal"/>
    <w:link w:val="FooterChar"/>
    <w:uiPriority w:val="99"/>
    <w:unhideWhenUsed/>
    <w:rsid w:val="003F4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AB"/>
  </w:style>
  <w:style w:type="character" w:styleId="Hyperlink">
    <w:name w:val="Hyperlink"/>
    <w:basedOn w:val="DefaultParagraphFont"/>
    <w:uiPriority w:val="99"/>
    <w:semiHidden/>
    <w:unhideWhenUsed/>
    <w:rsid w:val="00942B2B"/>
    <w:rPr>
      <w:color w:val="0000FF"/>
      <w:u w:val="single"/>
    </w:rPr>
  </w:style>
  <w:style w:type="character" w:customStyle="1" w:styleId="mock-required-indicator">
    <w:name w:val="mock-required-indicator"/>
    <w:basedOn w:val="DefaultParagraphFont"/>
    <w:rsid w:val="00942B2B"/>
  </w:style>
  <w:style w:type="character" w:customStyle="1" w:styleId="k-picker-wrap">
    <w:name w:val="k-picker-wrap"/>
    <w:basedOn w:val="DefaultParagraphFont"/>
    <w:rsid w:val="00942B2B"/>
  </w:style>
  <w:style w:type="character" w:customStyle="1" w:styleId="k-icon">
    <w:name w:val="k-icon"/>
    <w:basedOn w:val="DefaultParagraphFont"/>
    <w:rsid w:val="00942B2B"/>
  </w:style>
  <w:style w:type="character" w:customStyle="1" w:styleId="checkbox">
    <w:name w:val="checkbox"/>
    <w:basedOn w:val="DefaultParagraphFont"/>
    <w:rsid w:val="00942B2B"/>
  </w:style>
  <w:style w:type="character" w:customStyle="1" w:styleId="option">
    <w:name w:val="option"/>
    <w:basedOn w:val="DefaultParagraphFont"/>
    <w:rsid w:val="00942B2B"/>
  </w:style>
  <w:style w:type="character" w:customStyle="1" w:styleId="k-numeric-wrap">
    <w:name w:val="k-numeric-wrap"/>
    <w:basedOn w:val="DefaultParagraphFont"/>
    <w:rsid w:val="00942B2B"/>
  </w:style>
  <w:style w:type="character" w:styleId="Emphasis">
    <w:name w:val="Emphasis"/>
    <w:basedOn w:val="DefaultParagraphFont"/>
    <w:uiPriority w:val="20"/>
    <w:qFormat/>
    <w:rsid w:val="00942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438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83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402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91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9078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19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0220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421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7391">
                      <w:marLeft w:val="0"/>
                      <w:marRight w:val="336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12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080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578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4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543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908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0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own.edu/about/administration/policies/node/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Emerick</dc:creator>
  <cp:keywords/>
  <dc:description/>
  <cp:lastModifiedBy>Wuethrich, Courtney</cp:lastModifiedBy>
  <cp:revision>2</cp:revision>
  <dcterms:created xsi:type="dcterms:W3CDTF">2021-03-29T20:58:00Z</dcterms:created>
  <dcterms:modified xsi:type="dcterms:W3CDTF">2021-03-29T20:58:00Z</dcterms:modified>
</cp:coreProperties>
</file>